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麦积区202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</w:rPr>
        <w:t>年度政府债务情况说明</w:t>
      </w:r>
    </w:p>
    <w:p>
      <w:pPr>
        <w:pStyle w:val="7"/>
        <w:rPr>
          <w:rFonts w:hint="eastAsia" w:asci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2024年，省级下达我区政府债券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54411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万元（一般债券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16497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万元，专项债券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37914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万元），其中：新增债券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26238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万元（一般债券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7838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万元、专项债券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18400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万元）。再融资债券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28173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万元（一般债券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8659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万元、专项债券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19514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万元）。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。全年共偿还政府性债务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8048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万元。其中：偿还政府债务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7194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截至202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年底，全区纳入政府性债务系统管理的债务余额为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616362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万元。其中：政府负有偿还责任的债务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604673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126372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478301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万元）；政府负有偿还责任的债务中债券资金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598834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万元（一般债券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120997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万元、专项债券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477837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万元）；政府负有担保责任的债务1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0907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万元；政府可能承担一定救助责任的债务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782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万元。上级核定我区政府债务限额为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610248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一般债务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131214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万元、专项债务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479035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。全区政府债务余额在核定的债务限额以内，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gwNjNlMDg1NzMzNmViZGRlOGMyMjc4YmM3MzAifQ=="/>
    <w:docVar w:name="KSO_WPS_MARK_KEY" w:val="ac55affd-e1a6-47a7-88e1-ffb2cfe51f42"/>
  </w:docVars>
  <w:rsids>
    <w:rsidRoot w:val="00172A27"/>
    <w:rsid w:val="045B68EE"/>
    <w:rsid w:val="10313EAC"/>
    <w:rsid w:val="10344CAD"/>
    <w:rsid w:val="17854207"/>
    <w:rsid w:val="29243E1A"/>
    <w:rsid w:val="2ADD283E"/>
    <w:rsid w:val="3399489B"/>
    <w:rsid w:val="701014CB"/>
    <w:rsid w:val="709E7E23"/>
    <w:rsid w:val="787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</w:rPr>
  </w:style>
  <w:style w:type="paragraph" w:customStyle="1" w:styleId="7">
    <w:name w:val="BodyText1I2"/>
    <w:basedOn w:val="8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</w:rPr>
  </w:style>
  <w:style w:type="paragraph" w:customStyle="1" w:styleId="8">
    <w:name w:val="BodyTextIndent"/>
    <w:basedOn w:val="1"/>
    <w:unhideWhenUsed/>
    <w:qFormat/>
    <w:uiPriority w:val="0"/>
    <w:pPr>
      <w:spacing w:beforeLines="0" w:afterLines="0"/>
      <w:ind w:left="420" w:left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435</Characters>
  <Lines>0</Lines>
  <Paragraphs>0</Paragraphs>
  <TotalTime>5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2022-10-14T06:44:00Z</dcterms:created>
  <dc:creator>Administrator</dc:creator>
  <cp:lastModifiedBy>苏蘇</cp:lastModifiedBy>
  <dcterms:modified xsi:type="dcterms:W3CDTF">2025-09-01T07:09:21Z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2FF74E482D1A4EB09E5184EB8BE8AFBD_12</vt:lpwstr>
  </property>
</Properties>
</file>