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76" w:lineRule="exact"/>
        <w:jc w:val="center"/>
        <w:rPr>
          <w:rFonts w:hint="eastAsia" w:ascii="方正小标宋简体" w:hAnsi="方正小标宋简体" w:eastAsia="方正小标宋简体"/>
          <w:sz w:val="44"/>
        </w:rPr>
      </w:pPr>
      <w:r>
        <w:rPr>
          <w:rFonts w:hint="eastAsia" w:ascii="方正小标宋简体" w:hAnsi="方正小标宋简体" w:eastAsia="方正小标宋简体"/>
          <w:sz w:val="44"/>
        </w:rPr>
        <w:t>关于202</w:t>
      </w:r>
      <w:r>
        <w:rPr>
          <w:rFonts w:hint="eastAsia" w:ascii="方正小标宋简体" w:hAnsi="方正小标宋简体" w:eastAsia="方正小标宋简体"/>
          <w:sz w:val="44"/>
          <w:lang w:val="en-US" w:eastAsia="zh-CN"/>
        </w:rPr>
        <w:t>2</w:t>
      </w:r>
      <w:r>
        <w:rPr>
          <w:rFonts w:hint="eastAsia" w:ascii="方正小标宋简体" w:hAnsi="方正小标宋简体" w:eastAsia="方正小标宋简体"/>
          <w:sz w:val="44"/>
        </w:rPr>
        <w:t>年</w:t>
      </w:r>
    </w:p>
    <w:p>
      <w:pPr>
        <w:spacing w:beforeLines="0" w:afterLines="0" w:line="576" w:lineRule="exact"/>
        <w:jc w:val="center"/>
        <w:rPr>
          <w:rFonts w:hint="eastAsia" w:ascii="方正小标宋简体" w:hAnsi="方正小标宋简体" w:eastAsia="方正小标宋简体"/>
          <w:sz w:val="44"/>
        </w:rPr>
      </w:pPr>
      <w:r>
        <w:rPr>
          <w:rFonts w:hint="eastAsia" w:ascii="方正小标宋简体" w:hAnsi="方正小标宋简体" w:eastAsia="方正小标宋简体"/>
          <w:sz w:val="44"/>
          <w:lang w:val="en-US" w:eastAsia="zh-CN"/>
        </w:rPr>
        <w:t>市</w:t>
      </w:r>
      <w:r>
        <w:rPr>
          <w:rFonts w:hint="eastAsia" w:ascii="方正小标宋简体" w:hAnsi="方正小标宋简体" w:eastAsia="方正小标宋简体"/>
          <w:sz w:val="44"/>
        </w:rPr>
        <w:t>对我区转移支付决算的说明</w:t>
      </w:r>
    </w:p>
    <w:p>
      <w:pPr>
        <w:spacing w:beforeLines="0" w:afterLines="0" w:line="576" w:lineRule="exact"/>
        <w:rPr>
          <w:rFonts w:hint="default" w:ascii="Times New Roman" w:hAnsi="Times New Roman" w:eastAsia="仿宋"/>
          <w:sz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仿宋"/>
          <w:sz w:val="32"/>
        </w:rPr>
      </w:pPr>
      <w:r>
        <w:rPr>
          <w:rFonts w:hint="eastAsia" w:ascii="Times New Roman" w:hAnsi="Times New Roman" w:eastAsia="仿宋"/>
          <w:sz w:val="32"/>
        </w:rPr>
        <w:t>2022年上级下达转移支付资金389593万元。其中：一般公共预算转移支付385486万元（一般性转移支付356753万元、专项转移支付28733万元）；政府性基金预算转移支付4107万元。</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仿宋"/>
          <w:sz w:val="32"/>
        </w:rPr>
      </w:pPr>
      <w:r>
        <w:rPr>
          <w:rFonts w:hint="eastAsia" w:ascii="Times New Roman" w:hAnsi="Times New Roman" w:eastAsia="仿宋"/>
          <w:sz w:val="32"/>
        </w:rPr>
        <w:t>对上级下达我区的均衡性转移支付收入、县级基本财力保障机制奖补资金收入、结算补助收入、企事业单位划转补助收入、重点生态功能区转移支付收入、固定数额补助收入等财力性转移支付，按要求统筹安排用于“保基本民生、保工资、保运转”等三保支出和民生领域等重点支出。其余具有专项性质的一般性转移支付和专项转移支付资金全部按资金管理办法和使用要求专款专用。</w:t>
      </w:r>
    </w:p>
    <w:p>
      <w:pPr>
        <w:ind w:firstLine="640"/>
        <w:rPr>
          <w:rFonts w:hint="eastAsia" w:ascii="Times New Roman" w:hAnsi="Times New Roman" w:eastAsia="仿宋"/>
          <w:sz w:val="32"/>
        </w:rPr>
      </w:pPr>
      <w:r>
        <w:rPr>
          <w:rFonts w:hint="eastAsia" w:ascii="Times New Roman" w:hAnsi="Times New Roman" w:eastAsia="仿宋"/>
          <w:sz w:val="32"/>
        </w:rPr>
        <w:t>调整预算后，因上级陆续调整下达直达资金1791万元，全年直达资金总量从172635万元增加到174426万元；另外下达现代职业教育质量提升参照直达资金44万元。在直达资金的管理上，区财政按照政策要求及时分解下达拨付，并加强资金监管，确保直达资金直接惠企利民，切实发挥直达资金效益。</w:t>
      </w:r>
      <w:bookmarkStart w:id="0" w:name="_GoBack"/>
      <w:bookmarkEnd w:id="0"/>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4EBD436E"/>
    <w:rsid w:val="76646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default" w:ascii="Calibri" w:hAnsi="Calibri" w:eastAsia="宋体" w:cs="Times New Roman"/>
      <w:kern w:val="2"/>
      <w:sz w:val="21"/>
      <w:lang w:val="en-US" w:eastAsia="zh-CN"/>
    </w:rPr>
  </w:style>
  <w:style w:type="paragraph" w:styleId="2">
    <w:name w:val="heading 4"/>
    <w:basedOn w:val="1"/>
    <w:next w:val="1"/>
    <w:unhideWhenUsed/>
    <w:qFormat/>
    <w:uiPriority w:val="0"/>
    <w:pPr>
      <w:keepNext/>
      <w:keepLines/>
      <w:spacing w:line="372" w:lineRule="auto"/>
      <w:outlineLvl w:val="3"/>
    </w:pPr>
    <w:rPr>
      <w:rFonts w:ascii="Arial" w:hAnsi="Arial" w:eastAsia="黑体"/>
      <w:b/>
      <w:bCs/>
      <w:sz w:val="28"/>
      <w:szCs w:val="28"/>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2022-10-14T06:42:00Z</dcterms:created>
  <dc:creator>Administrator</dc:creator>
  <cp:lastModifiedBy>Administrator</cp:lastModifiedBy>
  <dcterms:modified xsi:type="dcterms:W3CDTF">2023-08-21T01:21:18Z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