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84B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项目支出绩效目标表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2817"/>
        <w:gridCol w:w="1878"/>
        <w:gridCol w:w="2817"/>
      </w:tblGrid>
      <w:tr w14:paraId="547AAA2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1269D4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项目类型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F6A899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本级支出项目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1F60BB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二级项目名称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9B8E38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2026年食品安全抽样检验费</w:t>
            </w:r>
          </w:p>
        </w:tc>
      </w:tr>
      <w:tr w14:paraId="481C9E8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09D344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FCC902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食品安全抽样检验费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7D5DC1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分配方式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8FEFB7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6147A58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40554A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起始年份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980C26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9BB727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项目期限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AB9A82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年</w:t>
            </w:r>
          </w:p>
        </w:tc>
      </w:tr>
      <w:tr w14:paraId="5C041AF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11E300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业务管理处室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5A8F8A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0105 行政政法股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C82715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资金主管处室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A32FA8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0105 行政政法股</w:t>
            </w:r>
          </w:p>
        </w:tc>
      </w:tr>
      <w:tr w14:paraId="025A8E3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F4646E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资金主管部门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EABA85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 天水市麦积区市场监督管理局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700113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重要程度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B8D237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 重要</w:t>
            </w:r>
          </w:p>
        </w:tc>
      </w:tr>
      <w:tr w14:paraId="6326723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BF7A08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热点分类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2D0D43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004003 其他刚性支出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10B346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EDF9C8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0D1B925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C60EC8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15B897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17EED3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编报模板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2EF4F0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标准模板</w:t>
            </w:r>
          </w:p>
        </w:tc>
      </w:tr>
      <w:tr w14:paraId="4D2D530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7D810B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是否追踪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6102AE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51F487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是否资产配置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C212B4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7451FAF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FFDF68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是否科研项目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40B9C6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3CD871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是否设置使用范围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0CA742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39BDE97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F66756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是否二次分配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26808C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220496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是否基建项目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C68EBC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14749CA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88FE0D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项目类型分类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3E491B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特定事项类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FE5DD3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是否涉密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09710A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5B8CBCC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35A549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项目总金额（元）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BB9102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2549760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20A482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其中：非财政性资金（元）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3A0B42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4A6F42B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95C631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单位名称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371377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180001 天水市麦积区市场监督管理局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092830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项目概述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B29B1D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2026年食品安全抽样检验费</w:t>
            </w:r>
          </w:p>
        </w:tc>
      </w:tr>
      <w:tr w14:paraId="4892AE2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2FD430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政策依据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3DDAA9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《中华人民共和国食品安全法》，天麦食药安委办发【2023】2号</w:t>
            </w:r>
          </w:p>
        </w:tc>
      </w:tr>
      <w:tr w14:paraId="72B7C48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4F3460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基本情况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C92B69B">
            <w:pPr>
              <w:jc w:val="left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食品安全抽检经费是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我局</w:t>
            </w:r>
            <w:r>
              <w:rPr>
                <w:rFonts w:hint="eastAsia" w:ascii="宋体"/>
                <w:sz w:val="21"/>
                <w:szCs w:val="21"/>
              </w:rPr>
              <w:t>开展食品安全监督抽检、风险监测工作的专项财政资金，用于食品安全抽检全流程工作，是保障抽检任务依法、规范、高效开展的核心物质支撑，经费管理严格遵循“专款专用、统筹兼顾、突出重点、注重绩效”原则，全程实行规范化、闭环式管控。</w:t>
            </w:r>
          </w:p>
          <w:p w14:paraId="5F82C42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68FCFE7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BBB5E1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项目立项必要性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83719DE">
            <w:pPr>
              <w:jc w:val="left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食品安全抽检是守护食品安全的核心技术手段，落实专项抽检经费，是依法履行监管职责、防范食品安全风险、保障公众饮食安全的刚性需求，更是维护市场秩序、筑牢食品安全防线的必要保障，</w:t>
            </w:r>
          </w:p>
        </w:tc>
      </w:tr>
      <w:tr w14:paraId="6625B3C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27E7DB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保障项目实施的制度措施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236B31C">
            <w:pPr>
              <w:jc w:val="left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根据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《中华人民共和国食品安全法》，天麦食药安委办发【2023】2号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相关规定，为保障食品安全抽检经费项目落地见效，需从预算、采购、资金、质量、绩效、监督六大环节建立全流程制度闭环，确保经费专款专用、抽检工作规范高效。</w:t>
            </w:r>
          </w:p>
        </w:tc>
      </w:tr>
      <w:tr w14:paraId="536C421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EE4DFE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E5809F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本年度完成对辖区内食品的抽样检验工作</w:t>
            </w:r>
          </w:p>
          <w:bookmarkEnd w:id="0"/>
          <w:p w14:paraId="755358BF"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</w:p>
        </w:tc>
      </w:tr>
      <w:tr w14:paraId="3129262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DF4529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组织实施单位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37286C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天水市麦积区市场监督管理局</w:t>
            </w:r>
          </w:p>
        </w:tc>
      </w:tr>
      <w:tr w14:paraId="3664AA1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B3BE0C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监督管理单位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DA96D5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天水市麦积区市场监督管理局</w:t>
            </w:r>
          </w:p>
        </w:tc>
      </w:tr>
      <w:tr w14:paraId="07DBFA3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003C85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项目实施单位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50DAB9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天水市麦积区市场监督管理局</w:t>
            </w:r>
          </w:p>
        </w:tc>
      </w:tr>
      <w:tr w14:paraId="68CC08C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1ABFC7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需要说明的其他情况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1B8400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</w:tbl>
    <w:p w14:paraId="2C06AD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项目测算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3"/>
        <w:gridCol w:w="663"/>
        <w:gridCol w:w="663"/>
        <w:gridCol w:w="663"/>
        <w:gridCol w:w="663"/>
        <w:gridCol w:w="663"/>
        <w:gridCol w:w="765"/>
        <w:gridCol w:w="663"/>
        <w:gridCol w:w="664"/>
        <w:gridCol w:w="664"/>
        <w:gridCol w:w="664"/>
        <w:gridCol w:w="664"/>
        <w:gridCol w:w="664"/>
        <w:gridCol w:w="664"/>
      </w:tblGrid>
      <w:tr w14:paraId="76A25D0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C9A172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FE79C5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编报模板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D3C344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项目任务明细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7D60B4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9BEA79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支出标准分类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31A08F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计算方式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A19438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支出标准值（元）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13E393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73AD66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计量数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A21989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单价（万元）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2C371A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测算数（万元）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56F1FD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申报数（万元）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6371C8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审核数（万元）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E467CC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测算依据及说明</w:t>
            </w:r>
          </w:p>
        </w:tc>
      </w:tr>
      <w:tr w14:paraId="255F7B5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AB9B40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B52F5F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标准模板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C8676B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2026食品安全抽样检验费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677E26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2026年食品安全抽样检验费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E317F7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暂定标准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0B5F93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定额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04E252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2549760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BD6624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46AD1F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F06186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254.98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3AD2AE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254.98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C5B921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254.98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472B8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C7CAEF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2026年食品安全抽样检验费</w:t>
            </w:r>
          </w:p>
        </w:tc>
      </w:tr>
    </w:tbl>
    <w:p w14:paraId="2618A0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分年支出计划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7"/>
        <w:gridCol w:w="2347"/>
        <w:gridCol w:w="2348"/>
        <w:gridCol w:w="2348"/>
      </w:tblGrid>
      <w:tr w14:paraId="53F7E66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35F95D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564E27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总金额（万元）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947CA7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申报数（万元）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E47327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审核数（万元）</w:t>
            </w:r>
          </w:p>
        </w:tc>
      </w:tr>
      <w:tr w14:paraId="65F099B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224CDC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测算参考值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3274DB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254.98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6945F2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254.98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452CDF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</w:tr>
      <w:tr w14:paraId="4826165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EE9744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D43188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07A469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254.98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F84C9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</w:tr>
    </w:tbl>
    <w:p w14:paraId="0C4AF4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项目绩效目标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7512"/>
      </w:tblGrid>
      <w:tr w14:paraId="4298BAB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49AEA3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实施期绩效目标</w:t>
            </w:r>
          </w:p>
        </w:tc>
        <w:tc>
          <w:tcPr>
            <w:tcW w:w="4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7C0D940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依托专项经费保障，严格按照食品安全相关法律法规及抽检工作规范，完成年度食品安全抽检既定任务，聚焦重点品类、重点区域、重点环节开展靶向抽检，精准发现农兽药残留、添加剂超标等食品安全风险隐患，实现不合格食品全流程核查处置，全面提升辖区食品安全风险防控能力，确保辖区无重大食品安全事故发生，切实保障公众饮食安全，维护食品市场经营秩序，提升群众食品安全获得感和满意度。</w:t>
            </w:r>
          </w:p>
        </w:tc>
      </w:tr>
    </w:tbl>
    <w:p w14:paraId="42862D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事前绩效评估打分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9"/>
        <w:gridCol w:w="1169"/>
        <w:gridCol w:w="1169"/>
        <w:gridCol w:w="1169"/>
        <w:gridCol w:w="1169"/>
        <w:gridCol w:w="1169"/>
        <w:gridCol w:w="1169"/>
        <w:gridCol w:w="1170"/>
        <w:gridCol w:w="37"/>
      </w:tblGrid>
      <w:tr w14:paraId="491C00B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FC5911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#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AC6E3E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审核内容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2933C0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审核要点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8701E1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权重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BBED0A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单位意见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168E23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单位得分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7B9526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部门意见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B15FAA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部门得分</w:t>
            </w:r>
          </w:p>
        </w:tc>
      </w:tr>
      <w:tr w14:paraId="3E22EEA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7D96B6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2D1B10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立项必要性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C59B4E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4771AE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7E668C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C52B12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529C64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CA63B7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2CFA7C9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2007D8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D676A9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政策相关性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88B0A1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与国家政策和规划相关;与我省行业发展规划相关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56C9F3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03389F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BEB53B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D90DC4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A00482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 w14:paraId="2DE2604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C9A693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0B50EF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职能相关性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C960DD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与主管部门职能、规划及年度重点工作相关。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072F9C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DF8577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1F499E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B071C7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EA95E1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7944833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1FE9D5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D70F88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需求相关性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A70CA6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项目具有迫切的现实需求;项目不具有替代性;项目有确定的服务对象或受益对象。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06EEB8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255DCB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76AE49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2E5932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46CC69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72D726C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C6C499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BCF203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财政投入相关性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A14AD8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项目具有公共性，属于公共财政支持范围 (此项为否决性核心指标);属于省级支出责任 (此项为否决性核心指标)。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EA8D58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873519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E67DCD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31D458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1B20FD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7351C3E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A9E0F9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2483CC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投入经济性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DEB370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4B6F25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939B4B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DFF7DE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07267E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6FC38B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06BCEB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34C6F5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EF2878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投入产出合理性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BEBEA3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投入产出比科学合理，符合投入最小化、产出最大化预期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4D818A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3C4C8E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D76C09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9A5696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ABC30B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30C1B29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B8AEBD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C01691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成本效益相关性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55DCF3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项目投入成本与预期效益高度相关，符合成本最小化、效益最大化预期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D2E9C2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38C116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6B10EC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6D99F3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0A6E8D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6A3E06D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4EE384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16CCE9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成本控制措施有效性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A2AAAA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成本测算科学合理;成本控制制度健全且措施有效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E9BA84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0F2125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3A2350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43A9A6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237BFA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2A5BFAF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44FF2D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4F720C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绩效目标合理性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1A0F69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B66B29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B68CDA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DF3F8C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552C6B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073BDF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620F55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6A4CEA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98768F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绩效目标明确合理性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846C51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是否设定绩效目标 (此项为否决性核心指标); 与部门长期规划目标、年度工作目标一致;项目受益群体定位准确;绩效目标与项目实施内容高度相关。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321539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3EDB0C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D5C3EE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78130C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C320BF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 w14:paraId="5D44722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EB437C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C5A568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绩效指标细化量程度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FF8F5F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将项目绩效目标细化量化为具体的绩效指标，包括产出指标和效果指标且符合相关原则，即指标是明确的、可衡量的、可实现的、相关的具有时限的。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2DF6C9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9E55CD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122193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007E1D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409747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 w14:paraId="60618A6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6D511F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2C0848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实施方案可行性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CA8A68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E190F1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FF9331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F737B9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DE4DD2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22F8DF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150A7C0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D0F604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92944A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实施方案完备性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ACD838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项目实施方案详实完备;项目实施内容明确具体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D995BE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C22838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8F86C1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947E14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54C93E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5B352B6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94F7C8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709838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项目管理规范性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4E1832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项目设立、退出有明确的时限;项目清理、退出调整有明确的时限和步骤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965863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0F404B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401E26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EE016F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B4299B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1A74B22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13CA52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B95EA8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项目管理机构健全有效性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A04D45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项目的管理机构健全;管理机构职责分工明确:项目人员、设施、物资等基础保障条件完备。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5B00BA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F1FD5E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9ECC8D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C6D04A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CBE33A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170A34A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B6EFC4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EE24BB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项目实施计划可行性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B4441C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项目实施计划进度节点明确且安排合理;项目实施计划与资金使用计划匹配;实施计划符合全生命周期管理的要求。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CDE349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579A7B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3FFB20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30C977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E3FB54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1E46B14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78DE80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4983EB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项目管理制度健全性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C6AA46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保障项目实施的相关管理制度健全、措施有效。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31BD82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7ACAD1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DE95BE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534416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507FF9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7D28DC8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FF95B8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CE5727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筹资合规性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AF0960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24A06C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6A86C3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C73986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972A65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E8849D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274907B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E44972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D7DEA2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筹资来源合规性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745573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资金筹措渠道及方式合法合规;资金投入来源结构合理、真实可靠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FB09E9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EE1284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A27695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04957F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17D856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43D9112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3DF84F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BF89C8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财政投入能力风险性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42EC76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项目投入规模适当;中请预算在财政可承受能力范围内。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F6F4DE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ECE555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5B2280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8A9450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FC2C19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3582922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29926E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2251DE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筹资风险可控性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CCD001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对筹资风险认识全面;针对预期风险制定相应的应对措施;应对措施可行且有效。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506BDB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59A9FC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80453B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F9F445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8BBAE1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3E3CE56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986A7D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3648B3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预算编制准确性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6B9C2C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A47C75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2EE479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B21AF9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3EE434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C93463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00B76EA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4D2EDF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B8C076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预算编制准确性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4E4B69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预算编制真实完整;预算编制内容科学合理、明确细化(与绩效目标、实施方案紧密衔接);预算标准依据充分、测算准确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7F9773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A5A246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028DA2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2E1DE0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3465D0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265DB46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88D64E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41EB8A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单位综合评定等级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13FFD6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DC938F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910B4F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A2DC40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658361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1A1DC6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3AC764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BACBAC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单位总体意见</w:t>
            </w:r>
          </w:p>
        </w:tc>
        <w:tc>
          <w:tcPr>
            <w:tcW w:w="2500" w:type="pct"/>
            <w:gridSpan w:val="8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AA766D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同意</w:t>
            </w:r>
          </w:p>
        </w:tc>
      </w:tr>
      <w:tr w14:paraId="0D57337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53E008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6821B0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部门综合评定等级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DDFB3B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7902A2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921F1C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AFD307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289137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FDEDFF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24B9E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D1B967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4CC62A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部门总体意见</w:t>
            </w:r>
          </w:p>
        </w:tc>
        <w:tc>
          <w:tcPr>
            <w:tcW w:w="2500" w:type="pct"/>
            <w:gridSpan w:val="8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FDA87F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同意</w:t>
            </w:r>
          </w:p>
        </w:tc>
      </w:tr>
      <w:tr w14:paraId="0833FA8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B5D605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8A03A2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部门评估意见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86CDA7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8886C8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B89D94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A449B3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C55551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7AD838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52F78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</w:tbl>
    <w:p w14:paraId="1DA169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项目绩效指标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3"/>
        <w:gridCol w:w="1143"/>
        <w:gridCol w:w="1144"/>
        <w:gridCol w:w="1144"/>
        <w:gridCol w:w="1144"/>
        <w:gridCol w:w="1144"/>
        <w:gridCol w:w="1144"/>
        <w:gridCol w:w="1144"/>
        <w:gridCol w:w="240"/>
      </w:tblGrid>
      <w:tr w14:paraId="06500A3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gridSpan w:val="8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5A8E67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分解指标</w:t>
            </w:r>
          </w:p>
        </w:tc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0F71A2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4A8DE37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60F5C0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169E18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E28D82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FE236C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指标值类型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9FDB8B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321F8A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度量单位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F87256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指标值内容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397C4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AEA019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A88031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07D26A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CCCC81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FEA237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食品安全抽样检验费项目金额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4122C4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3A3CE6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2549760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6AAACA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6B884E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食品安全抽样检验费项目金额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B04049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E28C4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10EA7B5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71B0BF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5D5675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9CE23B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A64B0A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30C8BF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9CA538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35F1CD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3BE433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92FD1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19587A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2BDF7A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6764F2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生态环境成本指标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2D6336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169E1E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C0E626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A56F42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E5248F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C545C5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3612C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482FB44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289582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066FCB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43D9D2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抽检批次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B1977D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02803D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F63A00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批次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02EF12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抽检批次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1758FA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7FF90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24ED092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EADB55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9B1584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E34AB1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抽检合格率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9EF19D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323D0B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CFA7C2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1F3379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抽检合格率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6443E9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11A41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FE8CB3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C8D038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548364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BD1D80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食品抽检完成时间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EDC2A4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75CE6A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E0695B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7EAA09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食品抽检完成时间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C1B21F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2026年1月1日至2026年12月31日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F0BEE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468296E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4C2684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71AA08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经济效益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726DFB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3C5DCC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7B80BC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D85A07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BCA42B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AEA9EE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0A2E5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4ACD8D3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99B521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DFB670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社会效益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BD70CB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降低食品安全风险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406C04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6B9B2A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9B9F6A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3FC969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降低食品安全风险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D0193D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2B32E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29A888E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E93519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990ECC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生态效益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180CEB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AAB5C4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282787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845C36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F4D8B0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A44172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A122D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0AAADF0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88CE19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EE1315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可持续影响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9C854D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8689C7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43F291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A7698F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D32DAA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A3F2D8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5DC33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40EB6A7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D08AE8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3A0863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服务对象满意度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DA9768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社会公众满意度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B866AB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762C80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CF851F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328E3B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社会公众满意度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F77375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4D0FF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</w:tbl>
    <w:p w14:paraId="01C9A9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政策制度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1878"/>
        <w:gridCol w:w="1878"/>
        <w:gridCol w:w="1878"/>
        <w:gridCol w:w="1878"/>
      </w:tblGrid>
      <w:tr w14:paraId="4EFD948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7411AC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政策名称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E74E4E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政策文号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ECA268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政策概述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C08FE1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政策文件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AC558E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上传人</w:t>
            </w:r>
          </w:p>
        </w:tc>
      </w:tr>
    </w:tbl>
    <w:p w14:paraId="15AC93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项目附件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5"/>
        <w:gridCol w:w="1565"/>
        <w:gridCol w:w="1565"/>
        <w:gridCol w:w="1565"/>
        <w:gridCol w:w="1565"/>
        <w:gridCol w:w="1565"/>
      </w:tblGrid>
      <w:tr w14:paraId="63F6B35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6F3745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文号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9C492A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文件名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58F2C9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类型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BB58D3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8D5609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附件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D82C1A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上传人</w:t>
            </w:r>
          </w:p>
        </w:tc>
      </w:tr>
      <w:tr w14:paraId="6243AC8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535AE5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2026年区专项目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E12183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2026年区专项目.pdf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6D754F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项目主信息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A5CCD3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8090E6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10E11D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天水市麦积区市场监督管理局</w:t>
            </w:r>
          </w:p>
        </w:tc>
      </w:tr>
    </w:tbl>
    <w:p w14:paraId="2A94BC39"/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0C8F2443"/>
    <w:rsid w:val="22F822B9"/>
    <w:rsid w:val="647F7A28"/>
    <w:rsid w:val="71CD77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1068</Words>
  <Characters>1167</Characters>
  <TotalTime>0</TotalTime>
  <ScaleCrop>false</ScaleCrop>
  <LinksUpToDate>false</LinksUpToDate>
  <CharactersWithSpaces>1176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2026-01-27T07:22:00Z</dcterms:created>
  <dc:creator>Administrator</dc:creator>
  <cp:lastModifiedBy>杨儿</cp:lastModifiedBy>
  <dcterms:modified xsi:type="dcterms:W3CDTF">2026-01-27T09:29:41Z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eyJoZGlkIjoiN2Y1ZmQ0NjM1NWEzNGRjN2ZhYTY3YmQ4ZTE2MjRiMmYiLCJ1c2VySWQiOiI3NzMyMzAwMTQifQ==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6B698313AAC54E47B5B3A645AE669A67_12</vt:lpwstr>
  </property>
</Properties>
</file>